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3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HCHPVER70-001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3867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MFE-2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SimHei" w:hAnsi="SimHei" w:cs="SimHei"/>
          <w:color w:val="000000"/>
          <w:spacing w:val="2"/>
          <w:sz w:val="32"/>
        </w:rPr>
        <w:t>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257" w:x="850" w:y="2539"/>
        <w:widowControl w:val="off"/>
        <w:autoSpaceDE w:val="off"/>
        <w:autoSpaceDN w:val="off"/>
        <w:spacing w:before="0" w:after="0" w:line="234" w:lineRule="exact"/>
        <w:ind w:left="4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-3"/>
          <w:sz w:val="21"/>
        </w:rPr>
        <w:t>环氧乙烯基酯树脂（</w:t>
      </w:r>
      <w:r>
        <w:rPr>
          <w:rFonts w:ascii="Times New Roman"/>
          <w:color w:val="000000"/>
          <w:spacing w:val="0"/>
          <w:sz w:val="21"/>
        </w:rPr>
        <w:t>Epoxy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Vinyl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Ester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Resin</w:t>
      </w:r>
      <w:r>
        <w:rPr>
          <w:rFonts w:ascii="SimSun" w:hAnsi="SimSun" w:cs="SimSun"/>
          <w:color w:val="000000"/>
          <w:spacing w:val="-2"/>
          <w:sz w:val="21"/>
        </w:rPr>
        <w:t>）是当前国际公认的高性能耐腐蚀树脂，</w:t>
      </w:r>
      <w:r>
        <w:rPr>
          <w:rFonts w:ascii="Times New Roman"/>
          <w:color w:val="000000"/>
          <w:spacing w:val="0"/>
          <w:sz w:val="21"/>
        </w:rPr>
        <w:t>MFE</w:t>
      </w:r>
      <w:r>
        <w:rPr>
          <w:rFonts w:ascii="SimSun" w:hAnsi="SimSun" w:cs="SimSun"/>
          <w:color w:val="000000"/>
          <w:spacing w:val="1"/>
          <w:sz w:val="21"/>
        </w:rPr>
        <w:t>系列环氧乙烯基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57" w:x="850" w:y="2539"/>
        <w:widowControl w:val="off"/>
        <w:autoSpaceDE w:val="off"/>
        <w:autoSpaceDN w:val="off"/>
        <w:spacing w:before="107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酯树脂已被认定为国家重点新产品。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00" w:x="1284" w:y="320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已通过英国劳氏船级社（</w:t>
      </w:r>
      <w:r>
        <w:rPr>
          <w:rFonts w:ascii="Times New Roman"/>
          <w:color w:val="000000"/>
          <w:spacing w:val="0"/>
          <w:sz w:val="21"/>
        </w:rPr>
        <w:t>LR</w:t>
      </w:r>
      <w:r>
        <w:rPr>
          <w:rFonts w:ascii="SimSun" w:hAnsi="SimSun" w:cs="SimSun"/>
          <w:color w:val="000000"/>
          <w:spacing w:val="0"/>
          <w:sz w:val="21"/>
        </w:rPr>
        <w:t>）工厂认证，证书编号：</w:t>
      </w:r>
      <w:r>
        <w:rPr>
          <w:rFonts w:ascii="Times New Roman"/>
          <w:color w:val="000000"/>
          <w:spacing w:val="0"/>
          <w:sz w:val="21"/>
        </w:rPr>
        <w:t>MATS/4048/1</w:t>
      </w:r>
      <w:r>
        <w:rPr>
          <w:rFonts w:ascii="SimSun" w:hAnsi="SimSun" w:cs="SimSun"/>
          <w:color w:val="000000"/>
          <w:spacing w:val="0"/>
          <w:sz w:val="21"/>
        </w:rPr>
        <w:t>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52" w:x="850" w:y="403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综合性能优良，具有良好的成型工艺性和力学性能。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38" w:x="849" w:y="43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良好的耐腐蚀性能，在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100℃</w:t>
      </w:r>
      <w:r>
        <w:rPr>
          <w:rFonts w:ascii="SimSun" w:hAnsi="SimSun" w:cs="SimSun"/>
          <w:color w:val="000000"/>
          <w:spacing w:val="0"/>
          <w:sz w:val="21"/>
        </w:rPr>
        <w:t>以下能耐大部分酸、碱、盐溶液及部分溶剂的侵蚀。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938" w:x="849" w:y="4365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适用于手糊、拉挤、缠绕等玻璃钢成型工艺。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1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1" w:x="850" w:y="552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制作各种规格耐蚀整体玻璃钢制品。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43" w:x="850" w:y="586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制作金属结构和混凝土结构表面的耐蚀玻璃钢防护层。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43" w:x="850" w:y="5861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制作耐蚀整体树脂砂浆地坪、花岗岩、耐酸砖板的胶泥勾（灌）缝材料。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143" w:x="850" w:y="5861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制作与食品介质接触的玻璃钢容器和包装材料。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251" w:x="850" w:y="69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浅绿色透明液体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92" w:after="0" w:line="234" w:lineRule="exact"/>
        <w:ind w:left="25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1.07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74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11.0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59.0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8" w:y="7814"/>
        <w:widowControl w:val="off"/>
        <w:autoSpaceDE w:val="off"/>
        <w:autoSpaceDN w:val="off"/>
        <w:spacing w:before="177" w:after="0" w:line="234" w:lineRule="exact"/>
        <w:ind w:left="5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113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9535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358" w:x="850" w:y="821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密度，</w:t>
      </w:r>
      <w:r>
        <w:rPr>
          <w:rFonts w:ascii="Times New Roman"/>
          <w:color w:val="000000"/>
          <w:spacing w:val="-1"/>
          <w:sz w:val="21"/>
        </w:rPr>
        <w:t>g/cm</w:t>
      </w:r>
      <w:r>
        <w:rPr>
          <w:rFonts w:ascii="Times New Roman"/>
          <w:color w:val="000000"/>
          <w:spacing w:val="0"/>
          <w:sz w:val="21"/>
          <w:vertAlign w:val="superscript"/>
        </w:rPr>
        <w:t>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15223-2008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174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88" w:x="8654" w:y="8217"/>
        <w:widowControl w:val="off"/>
        <w:autoSpaceDE w:val="off"/>
        <w:autoSpaceDN w:val="off"/>
        <w:spacing w:before="17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62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03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03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903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102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68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IQAGVF+TimesNewRomanPSMT" w:hAnsi="IQAGVF+TimesNewRomanPSMT" w:cs="IQAGVF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1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1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11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57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57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8" w:y="1157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60" w:y="1157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57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9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97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97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97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97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976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80~95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976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3200~3600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1976"/>
        <w:widowControl w:val="off"/>
        <w:autoSpaceDE w:val="off"/>
        <w:autoSpaceDN w:val="off"/>
        <w:spacing w:before="177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3.5~5.5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0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4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7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41" w:x="8628" w:y="11969"/>
        <w:widowControl w:val="off"/>
        <w:autoSpaceDE w:val="off"/>
        <w:autoSpaceDN w:val="off"/>
        <w:spacing w:before="176" w:after="0" w:line="234" w:lineRule="exact"/>
        <w:ind w:left="7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GB/T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207"/>
        <w:widowControl w:val="off"/>
        <w:autoSpaceDE w:val="off"/>
        <w:autoSpaceDN w:val="off"/>
        <w:spacing w:before="0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135~155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207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3200~3600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207"/>
        <w:widowControl w:val="off"/>
        <w:autoSpaceDE w:val="off"/>
        <w:autoSpaceDN w:val="off"/>
        <w:spacing w:before="177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105~110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7" w:y="13207"/>
        <w:widowControl w:val="off"/>
        <w:autoSpaceDE w:val="off"/>
        <w:autoSpaceDN w:val="off"/>
        <w:spacing w:before="174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40~46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402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IQAGVF+TimesNewRomanPSMT" w:hAnsi="IQAGVF+TimesNewRomanPSMT" w:cs="IQAGVF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296" w:x="850" w:y="14442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48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71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63.950012207031pt;z-index:-11;width:523.650024414063pt;height:16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72.5pt;z-index:-15;width:523.650024414063pt;height:166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6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5" w:x="1332" w:y="163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推荐使用配方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26" w:x="3960" w:y="22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不同温度下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MFE-2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树脂典型凝胶性能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47" w:x="4925" w:y="2647"/>
        <w:widowControl w:val="off"/>
        <w:autoSpaceDE w:val="off"/>
        <w:autoSpaceDN w:val="off"/>
        <w:spacing w:before="0" w:after="0" w:line="234" w:lineRule="exact"/>
        <w:ind w:left="223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推荐配比（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47" w:x="4925" w:y="264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10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20min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20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40min</w:t>
      </w:r>
      <w:r>
        <w:rPr>
          <w:rFonts w:ascii="Times New Roman"/>
          <w:color w:val="000000"/>
          <w:spacing w:val="16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凝胶时间</w:t>
      </w:r>
      <w:r>
        <w:rPr>
          <w:rFonts w:ascii="Times New Roman"/>
          <w:color w:val="000000"/>
          <w:spacing w:val="-1"/>
          <w:sz w:val="21"/>
        </w:rPr>
        <w:t>40</w:t>
      </w:r>
      <w:r>
        <w:rPr>
          <w:rFonts w:ascii="SimSun" w:hAnsi="SimSun" w:cs="SimSun"/>
          <w:color w:val="000000"/>
          <w:spacing w:val="1"/>
          <w:sz w:val="21"/>
        </w:rPr>
        <w:t>～</w:t>
      </w:r>
      <w:r>
        <w:rPr>
          <w:rFonts w:ascii="Times New Roman"/>
          <w:color w:val="000000"/>
          <w:spacing w:val="0"/>
          <w:sz w:val="21"/>
        </w:rPr>
        <w:t>60min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282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温度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2827"/>
        <w:widowControl w:val="off"/>
        <w:autoSpaceDE w:val="off"/>
        <w:autoSpaceDN w:val="off"/>
        <w:spacing w:before="63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10℃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2827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15℃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2827"/>
        <w:widowControl w:val="off"/>
        <w:autoSpaceDE w:val="off"/>
        <w:autoSpaceDN w:val="off"/>
        <w:spacing w:before="62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20℃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3374" w:y="2827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固化体系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9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7" w:after="0" w:line="234" w:lineRule="exact"/>
        <w:ind w:left="2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3" w:x="3550" w:y="3331"/>
        <w:widowControl w:val="off"/>
        <w:autoSpaceDE w:val="off"/>
        <w:autoSpaceDN w:val="off"/>
        <w:spacing w:before="109" w:after="0" w:line="234" w:lineRule="exact"/>
        <w:ind w:left="8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2.5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3331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3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3331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33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331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9785" w:y="3331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3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358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358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358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4358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9732" w:y="4358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0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06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6067"/>
        <w:widowControl w:val="off"/>
        <w:autoSpaceDE w:val="off"/>
        <w:autoSpaceDN w:val="off"/>
        <w:spacing w:before="107" w:after="0" w:line="234" w:lineRule="exact"/>
        <w:ind w:left="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0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06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6067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06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067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7745" w:y="6067"/>
        <w:widowControl w:val="off"/>
        <w:autoSpaceDE w:val="off"/>
        <w:autoSpaceDN w:val="off"/>
        <w:spacing w:before="107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641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25℃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6410"/>
        <w:widowControl w:val="off"/>
        <w:autoSpaceDE w:val="off"/>
        <w:autoSpaceDN w:val="off"/>
        <w:spacing w:before="791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30℃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7" w:x="1546" w:y="6410"/>
        <w:widowControl w:val="off"/>
        <w:autoSpaceDE w:val="off"/>
        <w:autoSpaceDN w:val="off"/>
        <w:spacing w:before="79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3</w:t>
      </w:r>
      <w:r>
        <w:rPr>
          <w:rFonts w:ascii="IQAGVF+TimesNewRomanPSMT" w:hAnsi="IQAGVF+TimesNewRomanPSMT" w:cs="IQAGVF+TimesNewRomanPSMT"/>
          <w:color w:val="000000"/>
          <w:spacing w:val="1"/>
          <w:sz w:val="21"/>
        </w:rPr>
        <w:t>5℃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09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094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7094"/>
        <w:widowControl w:val="off"/>
        <w:autoSpaceDE w:val="off"/>
        <w:autoSpaceDN w:val="off"/>
        <w:spacing w:before="109" w:after="0" w:line="234" w:lineRule="exact"/>
        <w:ind w:left="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09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094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4" w:x="5705" w:y="7094"/>
        <w:widowControl w:val="off"/>
        <w:autoSpaceDE w:val="off"/>
        <w:autoSpaceDN w:val="off"/>
        <w:spacing w:before="109" w:after="0" w:line="234" w:lineRule="exact"/>
        <w:ind w:left="10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/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107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0.3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7692" w:y="7094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0.05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811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M-50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8119"/>
        <w:widowControl w:val="off"/>
        <w:autoSpaceDE w:val="off"/>
        <w:autoSpaceDN w:val="off"/>
        <w:spacing w:before="10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P001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09" w:x="3562" w:y="8119"/>
        <w:widowControl w:val="off"/>
        <w:autoSpaceDE w:val="off"/>
        <w:autoSpaceDN w:val="off"/>
        <w:spacing w:before="107" w:after="0" w:line="234" w:lineRule="exact"/>
        <w:ind w:left="7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P02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8119"/>
        <w:widowControl w:val="off"/>
        <w:autoSpaceDE w:val="off"/>
        <w:autoSpaceDN w:val="off"/>
        <w:spacing w:before="0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8119"/>
        <w:widowControl w:val="off"/>
        <w:autoSpaceDE w:val="off"/>
        <w:autoSpaceDN w:val="off"/>
        <w:spacing w:before="109" w:after="0" w:line="234" w:lineRule="exact"/>
        <w:ind w:left="53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0.8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10" w:x="5652" w:y="8119"/>
        <w:widowControl w:val="off"/>
        <w:autoSpaceDE w:val="off"/>
        <w:autoSpaceDN w:val="off"/>
        <w:spacing w:before="10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0.06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299" w:x="850" w:y="91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为配套促进剂；</w:t>
      </w:r>
      <w:r>
        <w:rPr>
          <w:rFonts w:ascii="Times New Roman"/>
          <w:color w:val="000000"/>
          <w:spacing w:val="4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P02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为配套阻聚剂；</w:t>
      </w:r>
      <w:r>
        <w:rPr>
          <w:rFonts w:ascii="Times New Roman"/>
          <w:color w:val="000000"/>
          <w:spacing w:val="0"/>
          <w:sz w:val="18"/>
        </w:rPr>
        <w:t>DMA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为二甲基苯胺液（含量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10%</w:t>
      </w:r>
      <w:r>
        <w:rPr>
          <w:rFonts w:ascii="SimSun" w:hAnsi="SimSun" w:cs="SimSun"/>
          <w:color w:val="000000"/>
          <w:spacing w:val="0"/>
          <w:sz w:val="18"/>
        </w:rPr>
        <w:t>）；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0"/>
          <w:sz w:val="18"/>
        </w:rPr>
        <w:t>为引发剂。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9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955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44" w:x="850" w:y="997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IQAGVF+TimesNewRomanPSMT" w:hAnsi="IQAGVF+TimesNewRomanPSMT" w:cs="IQAGVF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以下贮存期为十个月，不适当的贮存或运输条件会引起树脂贮存期的缩短。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08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08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08"/>
        <w:widowControl w:val="off"/>
        <w:autoSpaceDE w:val="off"/>
        <w:autoSpaceDN w:val="off"/>
        <w:spacing w:before="9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10308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120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NIFBQD+Wingdings-Regular" w:hAnsi="NIFBQD+Wingdings-Regular" w:cs="NIFBQD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12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1246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465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465"/>
        <w:widowControl w:val="off"/>
        <w:autoSpaceDE w:val="off"/>
        <w:autoSpaceDN w:val="off"/>
        <w:spacing w:before="11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12465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9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0"/>
          <w:sz w:val="21"/>
        </w:rPr>
        <w:t>MFE-2P</w:t>
      </w:r>
      <w:r>
        <w:rPr>
          <w:rFonts w:ascii="Times New Roman"/>
          <w:color w:val="000000"/>
          <w:spacing w:val="3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0"/>
          <w:sz w:val="21"/>
        </w:rPr>
        <w:t>MFE-2T</w:t>
      </w:r>
      <w:r>
        <w:rPr>
          <w:rFonts w:ascii="Times New Roman"/>
          <w:color w:val="000000"/>
          <w:spacing w:val="3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触变型（防流挂）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93"/>
        <w:widowControl w:val="off"/>
        <w:autoSpaceDE w:val="off"/>
        <w:autoSpaceDN w:val="off"/>
        <w:spacing w:before="10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树脂，</w:t>
      </w:r>
      <w:r>
        <w:rPr>
          <w:rFonts w:ascii="Times New Roman"/>
          <w:color w:val="000000"/>
          <w:spacing w:val="0"/>
          <w:sz w:val="21"/>
        </w:rPr>
        <w:t>MFE-2V</w:t>
      </w:r>
      <w:r>
        <w:rPr>
          <w:rFonts w:ascii="Times New Roman"/>
          <w:color w:val="000000"/>
          <w:spacing w:val="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低粘度型树脂，</w:t>
      </w:r>
      <w:r>
        <w:rPr>
          <w:rFonts w:ascii="Times New Roman"/>
          <w:color w:val="000000"/>
          <w:spacing w:val="0"/>
          <w:sz w:val="21"/>
        </w:rPr>
        <w:t>MFE-2TP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0"/>
          <w:sz w:val="21"/>
        </w:rPr>
        <w:t>MFE-2VP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0"/>
          <w:sz w:val="21"/>
        </w:rPr>
        <w:t>MFE-2LSE</w:t>
      </w:r>
      <w:r>
        <w:rPr>
          <w:rFonts w:ascii="Times New Roman"/>
          <w:color w:val="000000"/>
          <w:spacing w:val="7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低苯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0" w:x="850" w:y="13793"/>
        <w:widowControl w:val="off"/>
        <w:autoSpaceDE w:val="off"/>
        <w:autoSpaceDN w:val="off"/>
        <w:spacing w:before="10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463" w:x="850" w:y="1478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更为详细的防腐蚀数据请咨询我公司技术与服务部门。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1" w:x="850" w:y="1512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1" w:x="850" w:y="15122"/>
        <w:widowControl w:val="off"/>
        <w:autoSpaceDE w:val="off"/>
        <w:autoSpaceDN w:val="off"/>
        <w:spacing w:before="52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5.8499984741211pt;margin-top:128.149993896484pt;z-index:-27;width:512.25pt;height:32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NIFBQD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12DC296-0000-0000-0000-000000000000}"/>
  </w:font>
  <w:font w:name="IQAGVF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96AF15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330</Words>
  <Characters>1953</Characters>
  <Application>Aspose</Application>
  <DocSecurity>0</DocSecurity>
  <Lines>180</Lines>
  <Paragraphs>180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2026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2026-04-20T15:26:01+08:00</dcterms:created>
  <dcterms:modified xmlns:xsi="http://www.w3.org/2001/XMLSchema-instance" xmlns:dcterms="http://purl.org/dc/terms/" xsi:type="dcterms:W3CDTF">2026-04-20T15:26:01+08:00</dcterms:modified>
</coreProperties>
</file>