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2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HCHPVER70-056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6109" w:x="850" w:y="17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MFE-W1</w:t>
      </w:r>
      <w:r>
        <w:rPr>
          <w:rFonts w:ascii="SimHei" w:hAnsi="SimHei" w:cs="SimHei"/>
          <w:color w:val="000000"/>
          <w:spacing w:val="2"/>
          <w:sz w:val="32"/>
        </w:rPr>
        <w:t>（</w:t>
      </w:r>
      <w:r>
        <w:rPr>
          <w:rFonts w:ascii="Times New Roman"/>
          <w:b w:val="on"/>
          <w:color w:val="000000"/>
          <w:spacing w:val="11"/>
          <w:sz w:val="32"/>
        </w:rPr>
        <w:t>W</w:t>
      </w:r>
      <w:r>
        <w:rPr>
          <w:rFonts w:ascii="Times New Roman"/>
          <w:b w:val="on"/>
          <w:color w:val="000000"/>
          <w:spacing w:val="13"/>
          <w:sz w:val="32"/>
          <w:vertAlign w:val="subscript"/>
        </w:rPr>
        <w:t>2</w:t>
      </w:r>
      <w:r>
        <w:rPr>
          <w:rFonts w:ascii="Times New Roman"/>
          <w:b w:val="on"/>
          <w:color w:val="000000"/>
          <w:spacing w:val="1"/>
          <w:sz w:val="32"/>
        </w:rPr>
        <w:t>-1</w:t>
      </w:r>
      <w:r>
        <w:rPr>
          <w:rFonts w:ascii="SimHei" w:hAnsi="SimHei" w:cs="SimHei"/>
          <w:color w:val="000000"/>
          <w:spacing w:val="1"/>
          <w:sz w:val="32"/>
        </w:rPr>
        <w:t>）酚醛环氧乙烯基酯树脂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436" w:x="850" w:y="2563"/>
        <w:widowControl w:val="off"/>
        <w:autoSpaceDE w:val="off"/>
        <w:autoSpaceDN w:val="off"/>
        <w:spacing w:before="0" w:after="0" w:line="234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MFE-W1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系酚醛环氧型乙烯基酯树脂，是一种综合性能优良的高温耐蚀树脂。</w:t>
      </w:r>
      <w:r>
        <w:rPr>
          <w:rFonts w:ascii="Times New Roman"/>
          <w:color w:val="000000"/>
          <w:spacing w:val="0"/>
          <w:sz w:val="21"/>
        </w:rPr>
        <w:t>MFE-W1</w:t>
      </w:r>
      <w:r>
        <w:rPr>
          <w:rFonts w:ascii="SimSun" w:hAnsi="SimSun" w:cs="SimSun"/>
          <w:color w:val="000000"/>
          <w:spacing w:val="1"/>
          <w:sz w:val="21"/>
        </w:rPr>
        <w:t>被中国政府部门认定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36" w:x="850" w:y="2563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为国家级新产品。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3326"/>
        <w:widowControl w:val="off"/>
        <w:autoSpaceDE w:val="off"/>
        <w:autoSpaceDN w:val="off"/>
        <w:spacing w:before="0" w:after="0" w:line="234" w:lineRule="exact"/>
        <w:ind w:left="4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MFE-W1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食品级树脂通过国家卫生防疫部门检测，符合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GB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3"/>
          <w:sz w:val="21"/>
        </w:rPr>
        <w:t>13115-1991</w:t>
      </w:r>
      <w:r>
        <w:rPr>
          <w:rFonts w:ascii="SimSun" w:hAnsi="SimSun" w:cs="SimSun"/>
          <w:color w:val="000000"/>
          <w:spacing w:val="0"/>
          <w:sz w:val="21"/>
        </w:rPr>
        <w:t>《食品容器及包装材料用不饱和聚酯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3326"/>
        <w:widowControl w:val="off"/>
        <w:autoSpaceDE w:val="off"/>
        <w:autoSpaceDN w:val="off"/>
        <w:spacing w:before="157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树脂及玻璃钢制品卫生标准》的规定。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42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4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3" w:x="850" w:y="475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较高的耐温性，热变形温度达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13</w:t>
      </w:r>
      <w:r>
        <w:rPr>
          <w:rFonts w:ascii="COVETR+TimesNewRomanPSMT" w:hAnsi="COVETR+TimesNewRomanPSMT" w:cs="COVETR+TimesNewRomanPSMT"/>
          <w:color w:val="000000"/>
          <w:spacing w:val="0"/>
          <w:sz w:val="21"/>
        </w:rPr>
        <w:t>0℃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672" w:x="849" w:y="513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优良的耐蚀性，对部分溶剂及氧化性介质的稳定性较高。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65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63" w:x="850" w:y="61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适用于制作耐温较高的各种耐蚀整体玻璃制品及内衬。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64" w:x="850" w:y="656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用于制作树脂砂浆，胶泥勾缝材料，耐温、耐蚀、耐部分溶剂的特种粘合剂。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251" w:x="850" w:y="7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浅绿色透明液体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183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1.08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16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160" w:after="0" w:line="234" w:lineRule="exact"/>
        <w:ind w:left="3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70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3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5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8" w:x="850" w:y="840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密度，</w:t>
      </w:r>
      <w:r>
        <w:rPr>
          <w:rFonts w:ascii="Times New Roman"/>
          <w:color w:val="000000"/>
          <w:spacing w:val="-1"/>
          <w:sz w:val="21"/>
        </w:rPr>
        <w:t>g/cm</w:t>
      </w:r>
      <w:r>
        <w:rPr>
          <w:rFonts w:ascii="Times New Roman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15223-2008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6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6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81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0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COVETR+TimesNewRomanPSMT" w:hAnsi="COVETR+TimesNewRomanPSMT" w:cs="COVETR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06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OVETR+TimesNewRomanPSMT" w:hAnsi="COVETR+TimesNewRomanPSMT" w:cs="COVETR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06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59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5.0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597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62.0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597"/>
        <w:widowControl w:val="off"/>
        <w:autoSpaceDE w:val="off"/>
        <w:autoSpaceDN w:val="off"/>
        <w:spacing w:before="157" w:after="0" w:line="234" w:lineRule="exact"/>
        <w:ind w:left="2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1038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OVETR+TimesNewRomanPSMT" w:hAnsi="COVETR+TimesNewRomanPSMT" w:cs="COVETR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7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OVETR+TimesNewRomanPSMT" w:hAnsi="COVETR+TimesNewRomanPSMT" w:cs="COVETR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2.0%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2.0%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1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1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6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2221"/>
        <w:widowControl w:val="off"/>
        <w:autoSpaceDE w:val="off"/>
        <w:autoSpaceDN w:val="off"/>
        <w:spacing w:before="0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75~90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3200</w:t>
      </w:r>
      <w:r>
        <w:rPr>
          <w:rFonts w:ascii="SimSun" w:hAnsi="SimSun" w:cs="SimSun"/>
          <w:color w:val="000000"/>
          <w:spacing w:val="-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3600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2221"/>
        <w:widowControl w:val="off"/>
        <w:autoSpaceDE w:val="off"/>
        <w:autoSpaceDN w:val="off"/>
        <w:spacing w:before="157" w:after="0" w:line="234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3.0~4.5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6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120~150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3300~3700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157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130~140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157" w:after="0" w:line="234" w:lineRule="exact"/>
        <w:ind w:left="16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45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417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COVETR+TimesNewRomanPSMT" w:hAnsi="COVETR+TimesNewRomanPSMT" w:cs="COVETR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850" w:y="145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49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71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75.600006103516pt;z-index:-11;width:523.650024414063pt;height:160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85.950012207031pt;z-index:-15;width:523.650024414063pt;height:15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4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4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推荐使用配方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1" w:x="3358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不同温度下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MFE-W1</w:t>
      </w:r>
      <w:r>
        <w:rPr>
          <w:rFonts w:ascii="SimSun" w:hAnsi="SimSun" w:cs="SimSun"/>
          <w:color w:val="000000"/>
          <w:spacing w:val="2"/>
          <w:sz w:val="24"/>
        </w:rPr>
        <w:t>（</w:t>
      </w:r>
      <w:r>
        <w:rPr>
          <w:rFonts w:ascii="Times New Roman"/>
          <w:b w:val="on"/>
          <w:color w:val="000000"/>
          <w:spacing w:val="12"/>
          <w:sz w:val="24"/>
        </w:rPr>
        <w:t>W</w:t>
      </w:r>
      <w:r>
        <w:rPr>
          <w:rFonts w:ascii="Times New Roman"/>
          <w:b w:val="on"/>
          <w:color w:val="000000"/>
          <w:spacing w:val="14"/>
          <w:sz w:val="24"/>
          <w:vertAlign w:val="subscript"/>
        </w:rPr>
        <w:t>2</w:t>
      </w:r>
      <w:r>
        <w:rPr>
          <w:rFonts w:ascii="Times New Roman"/>
          <w:b w:val="on"/>
          <w:color w:val="000000"/>
          <w:spacing w:val="-2"/>
          <w:sz w:val="24"/>
        </w:rPr>
        <w:t>-1</w:t>
      </w:r>
      <w:r>
        <w:rPr>
          <w:rFonts w:ascii="SimSun" w:hAnsi="SimSun" w:cs="SimSun"/>
          <w:color w:val="000000"/>
          <w:spacing w:val="1"/>
          <w:sz w:val="24"/>
        </w:rPr>
        <w:t>）树脂典型凝胶性能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3" w:x="7159" w:y="24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推荐配比（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1548" w:y="265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温度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3374" w:y="265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固化体系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47" w:x="4925" w:y="28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20min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20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40min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60min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35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1"/>
          <w:sz w:val="21"/>
        </w:rPr>
        <w:t>10℃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5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1"/>
          <w:sz w:val="21"/>
        </w:rPr>
        <w:t>15℃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38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1"/>
          <w:sz w:val="21"/>
        </w:rPr>
        <w:t>20℃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388"/>
        <w:widowControl w:val="off"/>
        <w:autoSpaceDE w:val="off"/>
        <w:autoSpaceDN w:val="off"/>
        <w:spacing w:before="4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1"/>
          <w:sz w:val="21"/>
        </w:rPr>
        <w:t>25℃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388"/>
        <w:widowControl w:val="off"/>
        <w:autoSpaceDE w:val="off"/>
        <w:autoSpaceDN w:val="off"/>
        <w:spacing w:before="4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1"/>
          <w:sz w:val="21"/>
        </w:rPr>
        <w:t>30℃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388"/>
        <w:widowControl w:val="off"/>
        <w:autoSpaceDE w:val="off"/>
        <w:autoSpaceDN w:val="off"/>
        <w:spacing w:before="4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OVETR+TimesNewRomanPSMT" w:hAnsi="COVETR+TimesNewRomanPSMT" w:cs="COVETR+TimesNewRomanPSMT"/>
          <w:color w:val="000000"/>
          <w:spacing w:val="1"/>
          <w:sz w:val="21"/>
        </w:rPr>
        <w:t>35℃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81" w:x="850" w:y="79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为配套促进剂；</w:t>
      </w:r>
      <w:r>
        <w:rPr>
          <w:rFonts w:ascii="Times New Roman"/>
          <w:color w:val="000000"/>
          <w:spacing w:val="0"/>
          <w:sz w:val="18"/>
        </w:rPr>
        <w:t>DMA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为二甲基苯胺液。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8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84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0" w:x="850" w:y="902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940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COVETR+TimesNewRomanPSMT" w:hAnsi="COVETR+TimesNewRomanPSMT" w:cs="COVETR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以下贮存期为六个月，不适当的贮存或运输条件会引起树脂贮存期的缩短。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940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940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940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9405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11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NCVCP+Wingdings-Regular" w:hAnsi="DNCVCP+Wingdings-Regular" w:cs="DNCVCP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1144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1197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1978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1978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1978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50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0"/>
          <w:sz w:val="21"/>
        </w:rPr>
        <w:t>MFE-W1P</w:t>
      </w:r>
      <w:r>
        <w:rPr>
          <w:rFonts w:ascii="Times New Roman"/>
          <w:color w:val="000000"/>
          <w:spacing w:val="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0"/>
          <w:sz w:val="21"/>
        </w:rPr>
        <w:t>MFE-W1T</w:t>
      </w:r>
      <w:r>
        <w:rPr>
          <w:rFonts w:ascii="Times New Roman"/>
          <w:color w:val="000000"/>
          <w:spacing w:val="4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触变型（防流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50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9"/>
          <w:sz w:val="21"/>
        </w:rPr>
        <w:t>挂）树脂，</w:t>
      </w:r>
      <w:r>
        <w:rPr>
          <w:rFonts w:ascii="Times New Roman"/>
          <w:color w:val="000000"/>
          <w:spacing w:val="0"/>
          <w:sz w:val="21"/>
        </w:rPr>
        <w:t>MFE-W1V</w:t>
      </w:r>
      <w:r>
        <w:rPr>
          <w:rFonts w:ascii="Times New Roman"/>
          <w:color w:val="000000"/>
          <w:spacing w:val="62"/>
          <w:sz w:val="21"/>
        </w:rPr>
        <w:t xml:space="preserve"> </w:t>
      </w:r>
      <w:r>
        <w:rPr>
          <w:rFonts w:ascii="SimSun" w:hAnsi="SimSun" w:cs="SimSun"/>
          <w:color w:val="000000"/>
          <w:spacing w:val="9"/>
          <w:sz w:val="21"/>
        </w:rPr>
        <w:t>低粘度型树脂，</w:t>
      </w:r>
      <w:r>
        <w:rPr>
          <w:rFonts w:ascii="Times New Roman"/>
          <w:color w:val="000000"/>
          <w:spacing w:val="0"/>
          <w:sz w:val="21"/>
        </w:rPr>
        <w:t>MFE-W1TP</w:t>
      </w:r>
      <w:r>
        <w:rPr>
          <w:rFonts w:ascii="Times New Roman"/>
          <w:color w:val="000000"/>
          <w:spacing w:val="64"/>
          <w:sz w:val="21"/>
        </w:rPr>
        <w:t xml:space="preserve"> </w:t>
      </w:r>
      <w:r>
        <w:rPr>
          <w:rFonts w:ascii="SimSun" w:hAnsi="SimSun" w:cs="SimSun"/>
          <w:color w:val="000000"/>
          <w:spacing w:val="9"/>
          <w:sz w:val="21"/>
        </w:rPr>
        <w:t>预促进触变型树脂，</w:t>
      </w:r>
      <w:r>
        <w:rPr>
          <w:rFonts w:ascii="Times New Roman"/>
          <w:color w:val="000000"/>
          <w:spacing w:val="0"/>
          <w:sz w:val="21"/>
        </w:rPr>
        <w:t>MFE-W1VP</w:t>
      </w:r>
      <w:r>
        <w:rPr>
          <w:rFonts w:ascii="Times New Roman"/>
          <w:color w:val="000000"/>
          <w:spacing w:val="62"/>
          <w:sz w:val="21"/>
        </w:rPr>
        <w:t xml:space="preserve"> </w:t>
      </w:r>
      <w:r>
        <w:rPr>
          <w:rFonts w:ascii="SimSun" w:hAnsi="SimSun" w:cs="SimSun"/>
          <w:color w:val="000000"/>
          <w:spacing w:val="9"/>
          <w:sz w:val="21"/>
        </w:rPr>
        <w:t>预促进低粘度型树脂，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505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MFE-W1LSE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3" w:x="850" w:y="146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更为详细的防腐蚀数据请咨询我公司技术与服务部门。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0" w:x="850" w:y="1503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以上所有数据信息是在可控环境下，对产品进行合理工艺处理测试所得。鉴于实际操作工艺等其它因素的影响，这些数据并不能代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替使用者本身的调查和测试；本说明书会随技术的发展有所调整，本公司保留对某些技术数据的修改权。在使用本公司产品前，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.8499984741211pt;margin-top:119.900001525879pt;z-index:-27;width:512.25pt;height:27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DNCVCP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E294FF9-0000-0000-0000-000000000000}"/>
  </w:font>
  <w:font w:name="COVETR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FD8C43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311</Words>
  <Characters>1848</Characters>
  <Application>Aspose</Application>
  <DocSecurity>0</DocSecurity>
  <Lines>166</Lines>
  <Paragraphs>166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2026-04-20T15:25:47+08:00</dcterms:created>
  <dcterms:modified xmlns:xsi="http://www.w3.org/2001/XMLSchema-instance" xmlns:dcterms="http://purl.org/dc/terms/" xsi:type="dcterms:W3CDTF">2026-04-20T15:25:47+08:00</dcterms:modified>
</coreProperties>
</file>