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82" w:x="852" w:y="1728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/>
          <w:color w:val="000000"/>
          <w:spacing w:val="1"/>
          <w:sz w:val="32"/>
        </w:rPr>
        <w:t>HCM-1FR</w:t>
      </w:r>
      <w:r>
        <w:rPr>
          <w:rFonts w:ascii="SimHei" w:hAnsi="SimHei" w:cs="SimHei"/>
          <w:color w:val="000000"/>
          <w:spacing w:val="1"/>
          <w:sz w:val="32"/>
        </w:rPr>
        <w:t>阻燃型乙烯基酯鳞片胶泥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10589" w:x="852" w:y="2389"/>
        <w:widowControl w:val="off"/>
        <w:autoSpaceDE w:val="off"/>
        <w:autoSpaceDN w:val="off"/>
        <w:spacing w:before="0" w:after="0" w:line="258" w:lineRule="exact"/>
        <w:ind w:left="43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HCM-1FR</w:t>
      </w:r>
      <w:r>
        <w:rPr>
          <w:rFonts w:ascii="Calibri"/>
          <w:color w:val="000000"/>
          <w:spacing w:val="4"/>
          <w:sz w:val="21"/>
        </w:rPr>
        <w:t xml:space="preserve"> </w:t>
      </w:r>
      <w:r>
        <w:rPr>
          <w:rFonts w:ascii="SimSun" w:hAnsi="SimSun" w:cs="SimSun"/>
          <w:color w:val="000000"/>
          <w:spacing w:val="-7"/>
          <w:sz w:val="21"/>
        </w:rPr>
        <w:t>是阻燃型乙烯基酯鳞片胶泥，是针对烟气脱硫（</w:t>
      </w:r>
      <w:r>
        <w:rPr>
          <w:rFonts w:ascii="Calibri"/>
          <w:color w:val="000000"/>
          <w:spacing w:val="0"/>
          <w:sz w:val="21"/>
        </w:rPr>
        <w:t>FGD</w:t>
      </w:r>
      <w:r>
        <w:rPr>
          <w:rFonts w:ascii="SimSun" w:hAnsi="SimSun" w:cs="SimSun"/>
          <w:color w:val="000000"/>
          <w:spacing w:val="1"/>
          <w:sz w:val="21"/>
        </w:rPr>
        <w:t>）装置而研发的系列专用鳞片类耐高温耐蚀材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89" w:x="852" w:y="2389"/>
        <w:widowControl w:val="off"/>
        <w:autoSpaceDE w:val="off"/>
        <w:autoSpaceDN w:val="off"/>
        <w:spacing w:before="7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"/>
          <w:sz w:val="21"/>
        </w:rPr>
        <w:t>料。它是由高度耐蚀、耐高温、高韧性的阻燃型酚醛环氧乙烯基酯树脂为成膜物，配以特殊表面处理的鳞片材料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89" w:x="852" w:y="2389"/>
        <w:widowControl w:val="off"/>
        <w:autoSpaceDE w:val="off"/>
        <w:autoSpaceDN w:val="off"/>
        <w:spacing w:before="101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、相关助剂，与其他耐腐蚀颜料加工而成，物料呈糊状。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2" w:y="33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DDEGB+Wingdings-Regular" w:hAnsi="CDDEGB+Wingdings-Regular" w:cs="CDDEGB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2" w:x="1334" w:y="33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特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17" w:x="852" w:y="3793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阻燃安全，可离火自熄，浇铸体氧指数大于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28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917" w:x="852" w:y="3793"/>
        <w:widowControl w:val="off"/>
        <w:autoSpaceDE w:val="off"/>
        <w:autoSpaceDN w:val="off"/>
        <w:spacing w:before="54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具有独特的抗渗透屏障，腐蚀性气体渗透率低。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95" w:x="852" w:y="441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良好的耐水、酸、碱及其他一些特殊化学介质性能，耐溶剂性介质性能突出。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95" w:x="852" w:y="4417"/>
        <w:widowControl w:val="off"/>
        <w:autoSpaceDE w:val="off"/>
        <w:autoSpaceDN w:val="off"/>
        <w:spacing w:before="54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硬化收缩小，与多种基材粘结性强，易局部修补。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95" w:x="852" w:y="4417"/>
        <w:widowControl w:val="off"/>
        <w:autoSpaceDE w:val="off"/>
        <w:autoSpaceDN w:val="off"/>
        <w:spacing w:before="54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1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100%</w:t>
      </w:r>
      <w:r>
        <w:rPr>
          <w:rFonts w:ascii="SimSun" w:hAnsi="SimSun" w:cs="SimSun"/>
          <w:color w:val="000000"/>
          <w:spacing w:val="0"/>
          <w:sz w:val="21"/>
        </w:rPr>
        <w:t>交联固化，表面硬度高，有良好的耐腐蚀性。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95" w:x="852" w:y="4417"/>
        <w:widowControl w:val="off"/>
        <w:autoSpaceDE w:val="off"/>
        <w:autoSpaceDN w:val="off"/>
        <w:spacing w:before="54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建议最高使用温度：湿态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140</w:t>
      </w:r>
      <w:r>
        <w:rPr>
          <w:rFonts w:ascii="SimSun" w:hAnsi="SimSun" w:cs="SimSun"/>
          <w:color w:val="000000"/>
          <w:spacing w:val="0"/>
          <w:sz w:val="21"/>
        </w:rPr>
        <w:t>℃，干态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180</w:t>
      </w:r>
      <w:r>
        <w:rPr>
          <w:rFonts w:ascii="SimSun" w:hAnsi="SimSun" w:cs="SimSun"/>
          <w:color w:val="000000"/>
          <w:spacing w:val="-1"/>
          <w:sz w:val="21"/>
        </w:rPr>
        <w:t>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2" w:y="56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DDEGB+Wingdings-Regular" w:hAnsi="CDDEGB+Wingdings-Regular" w:cs="CDDEGB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4" w:y="56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适用场合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54" w:x="852" w:y="6133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发电厂、冶炼厂、化肥厂等烟道气较苛刻环境条件下钢结构、混凝土建（构）筑物的衬里。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54" w:x="852" w:y="6133"/>
        <w:widowControl w:val="off"/>
        <w:autoSpaceDE w:val="off"/>
        <w:autoSpaceDN w:val="off"/>
        <w:spacing w:before="54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中等腐蚀强度以下的液相介质设备、管道、储罐的内外表面防护。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54" w:x="852" w:y="6133"/>
        <w:widowControl w:val="off"/>
        <w:autoSpaceDE w:val="off"/>
        <w:autoSpaceDN w:val="off"/>
        <w:spacing w:before="54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与玻璃钢（</w:t>
      </w:r>
      <w:r>
        <w:rPr>
          <w:rFonts w:ascii="Calibri"/>
          <w:color w:val="000000"/>
          <w:spacing w:val="-1"/>
          <w:sz w:val="21"/>
        </w:rPr>
        <w:t>FRP</w:t>
      </w:r>
      <w:r>
        <w:rPr>
          <w:rFonts w:ascii="SimSun" w:hAnsi="SimSun" w:cs="SimSun"/>
          <w:color w:val="000000"/>
          <w:spacing w:val="0"/>
          <w:sz w:val="21"/>
        </w:rPr>
        <w:t>）复合使用效果更佳，如用于高速金属叶轮。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54" w:x="852" w:y="6133"/>
        <w:widowControl w:val="off"/>
        <w:autoSpaceDE w:val="off"/>
        <w:autoSpaceDN w:val="off"/>
        <w:spacing w:before="54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发电厂、冶炼厂、化肥厂等制酸、脱硫环境与设备。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703" w:x="852" w:y="7381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海洋设备浪溅区，气、液、固三相交替腐蚀的苛刻环境。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2" w:y="78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DDEGB+Wingdings-Regular" w:hAnsi="CDDEGB+Wingdings-Regular" w:cs="CDDEGB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4" w:y="78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质量指标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0" w:x="3408" w:y="8322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HCM-1FRD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190" w:x="3408" w:y="8322"/>
        <w:widowControl w:val="off"/>
        <w:autoSpaceDE w:val="off"/>
        <w:autoSpaceDN w:val="off"/>
        <w:spacing w:before="79" w:after="0" w:line="211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（底涂）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36" w:y="8322"/>
        <w:widowControl w:val="off"/>
        <w:autoSpaceDE w:val="off"/>
        <w:autoSpaceDN w:val="off"/>
        <w:spacing w:before="0" w:after="0" w:line="258" w:lineRule="exact"/>
        <w:ind w:left="12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HCM-1FR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296" w:x="5436" w:y="8322"/>
        <w:widowControl w:val="off"/>
        <w:autoSpaceDE w:val="off"/>
        <w:autoSpaceDN w:val="off"/>
        <w:spacing w:before="79" w:after="0" w:line="211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（胶泥）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36" w:y="8322"/>
        <w:widowControl w:val="off"/>
        <w:autoSpaceDE w:val="off"/>
        <w:autoSpaceDN w:val="off"/>
        <w:spacing w:before="11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本色或灰色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36" w:y="8322"/>
        <w:widowControl w:val="off"/>
        <w:autoSpaceDE w:val="off"/>
        <w:autoSpaceDN w:val="off"/>
        <w:spacing w:before="101" w:after="0" w:line="211" w:lineRule="exact"/>
        <w:ind w:left="31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糊状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7519" w:y="8322"/>
        <w:widowControl w:val="off"/>
        <w:autoSpaceDE w:val="off"/>
        <w:autoSpaceDN w:val="off"/>
        <w:spacing w:before="0" w:after="0" w:line="258" w:lineRule="exact"/>
        <w:ind w:left="26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HCM-1FRM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296" w:x="7519" w:y="8322"/>
        <w:widowControl w:val="off"/>
        <w:autoSpaceDE w:val="off"/>
        <w:autoSpaceDN w:val="off"/>
        <w:spacing w:before="79" w:after="0" w:line="211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7519" w:y="8322"/>
        <w:widowControl w:val="off"/>
        <w:autoSpaceDE w:val="off"/>
        <w:autoSpaceDN w:val="off"/>
        <w:spacing w:before="11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灰色或绿色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7519" w:y="8322"/>
        <w:widowControl w:val="off"/>
        <w:autoSpaceDE w:val="off"/>
        <w:autoSpaceDN w:val="off"/>
        <w:spacing w:before="101" w:after="0" w:line="211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粘稠液体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7519" w:y="8322"/>
        <w:widowControl w:val="off"/>
        <w:autoSpaceDE w:val="off"/>
        <w:autoSpaceDN w:val="off"/>
        <w:spacing w:before="100" w:after="0" w:line="258" w:lineRule="exact"/>
        <w:ind w:left="206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1.2~1.3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1507" w:x="9490" w:y="8322"/>
        <w:widowControl w:val="off"/>
        <w:autoSpaceDE w:val="off"/>
        <w:autoSpaceDN w:val="off"/>
        <w:spacing w:before="0" w:after="0" w:line="258" w:lineRule="exact"/>
        <w:ind w:left="65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HCM-1FRNM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507" w:x="9490" w:y="8322"/>
        <w:widowControl w:val="off"/>
        <w:autoSpaceDE w:val="off"/>
        <w:autoSpaceDN w:val="off"/>
        <w:spacing w:before="79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（耐磨面涂）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9490" w:y="8322"/>
        <w:widowControl w:val="off"/>
        <w:autoSpaceDE w:val="off"/>
        <w:autoSpaceDN w:val="off"/>
        <w:spacing w:before="110" w:after="0" w:line="211" w:lineRule="exact"/>
        <w:ind w:left="10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灰色或绿色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9490" w:y="8322"/>
        <w:widowControl w:val="off"/>
        <w:autoSpaceDE w:val="off"/>
        <w:autoSpaceDN w:val="off"/>
        <w:spacing w:before="101" w:after="0" w:line="211" w:lineRule="exact"/>
        <w:ind w:left="21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粘稠液体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1476" w:y="850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1898" w:y="850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3252" w:y="898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紫色或铁红色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3252" w:y="8980"/>
        <w:widowControl w:val="off"/>
        <w:autoSpaceDE w:val="off"/>
        <w:autoSpaceDN w:val="off"/>
        <w:spacing w:before="101" w:after="0" w:line="211" w:lineRule="exact"/>
        <w:ind w:left="20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粘稠液体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2" w:x="852" w:y="91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外观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353" w:x="852" w:y="9576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SimSun" w:hAnsi="SimSun" w:cs="SimSun"/>
          <w:color w:val="000000"/>
          <w:spacing w:val="1"/>
          <w:sz w:val="32"/>
          <w:vertAlign w:val="subscript"/>
        </w:rPr>
        <w:t>比重，</w:t>
      </w:r>
      <w:r>
        <w:rPr>
          <w:rFonts w:ascii="Calibri"/>
          <w:color w:val="000000"/>
          <w:spacing w:val="1"/>
          <w:sz w:val="32"/>
          <w:vertAlign w:val="subscript"/>
        </w:rPr>
        <w:t>g/cm</w:t>
      </w:r>
      <w:r>
        <w:rPr>
          <w:rFonts w:ascii="Calibri"/>
          <w:color w:val="000000"/>
          <w:spacing w:val="0"/>
          <w:sz w:val="14"/>
        </w:rPr>
        <w:t>3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094" w:x="3456" w:y="9604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1.05~1.15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880" w:x="5645" w:y="9604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1.3~1.4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880" w:x="9804" w:y="9604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1.2~1.3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982" w:x="1951" w:y="995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32"/>
          <w:vertAlign w:val="subscript"/>
        </w:rPr>
        <w:t>表干，</w:t>
      </w:r>
      <w:r>
        <w:rPr>
          <w:rFonts w:ascii="Calibri"/>
          <w:color w:val="000000"/>
          <w:spacing w:val="0"/>
          <w:sz w:val="21"/>
        </w:rPr>
        <w:t>h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3670" w:y="9959"/>
        <w:widowControl w:val="off"/>
        <w:autoSpaceDE w:val="off"/>
        <w:autoSpaceDN w:val="off"/>
        <w:spacing w:before="0" w:after="0" w:line="258" w:lineRule="exact"/>
        <w:ind w:left="53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3670" w:y="9959"/>
        <w:widowControl w:val="off"/>
        <w:autoSpaceDE w:val="off"/>
        <w:autoSpaceDN w:val="off"/>
        <w:spacing w:before="93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≤</w:t>
      </w:r>
      <w:r>
        <w:rPr>
          <w:rFonts w:ascii="Calibri"/>
          <w:color w:val="000000"/>
          <w:spacing w:val="-1"/>
          <w:sz w:val="21"/>
        </w:rPr>
        <w:t>12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3670" w:y="9959"/>
        <w:widowControl w:val="off"/>
        <w:autoSpaceDE w:val="off"/>
        <w:autoSpaceDN w:val="off"/>
        <w:spacing w:before="88" w:after="0" w:line="258" w:lineRule="exact"/>
        <w:ind w:left="106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1"/>
          <w:sz w:val="21"/>
        </w:rPr>
        <w:t>24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5750" w:y="9959"/>
        <w:widowControl w:val="off"/>
        <w:autoSpaceDE w:val="off"/>
        <w:autoSpaceDN w:val="off"/>
        <w:spacing w:before="0" w:after="0" w:line="258" w:lineRule="exact"/>
        <w:ind w:left="53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2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5750" w:y="9959"/>
        <w:widowControl w:val="off"/>
        <w:autoSpaceDE w:val="off"/>
        <w:autoSpaceDN w:val="off"/>
        <w:spacing w:before="93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≤</w:t>
      </w:r>
      <w:r>
        <w:rPr>
          <w:rFonts w:ascii="Calibri"/>
          <w:color w:val="000000"/>
          <w:spacing w:val="-1"/>
          <w:sz w:val="21"/>
        </w:rPr>
        <w:t>24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5750" w:y="9959"/>
        <w:widowControl w:val="off"/>
        <w:autoSpaceDE w:val="off"/>
        <w:autoSpaceDN w:val="off"/>
        <w:spacing w:before="88" w:after="0" w:line="258" w:lineRule="exact"/>
        <w:ind w:left="106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1"/>
          <w:sz w:val="21"/>
        </w:rPr>
        <w:t>24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7834" w:y="9959"/>
        <w:widowControl w:val="off"/>
        <w:autoSpaceDE w:val="off"/>
        <w:autoSpaceDN w:val="off"/>
        <w:spacing w:before="0" w:after="0" w:line="258" w:lineRule="exact"/>
        <w:ind w:left="53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7834" w:y="9959"/>
        <w:widowControl w:val="off"/>
        <w:autoSpaceDE w:val="off"/>
        <w:autoSpaceDN w:val="off"/>
        <w:spacing w:before="93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≤</w:t>
      </w:r>
      <w:r>
        <w:rPr>
          <w:rFonts w:ascii="Calibri"/>
          <w:color w:val="000000"/>
          <w:spacing w:val="-1"/>
          <w:sz w:val="21"/>
        </w:rPr>
        <w:t>24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7834" w:y="9959"/>
        <w:widowControl w:val="off"/>
        <w:autoSpaceDE w:val="off"/>
        <w:autoSpaceDN w:val="off"/>
        <w:spacing w:before="88" w:after="0" w:line="258" w:lineRule="exact"/>
        <w:ind w:left="103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1"/>
          <w:sz w:val="21"/>
        </w:rPr>
        <w:t>24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9912" w:y="9959"/>
        <w:widowControl w:val="off"/>
        <w:autoSpaceDE w:val="off"/>
        <w:autoSpaceDN w:val="off"/>
        <w:spacing w:before="0" w:after="0" w:line="258" w:lineRule="exact"/>
        <w:ind w:left="53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9912" w:y="9959"/>
        <w:widowControl w:val="off"/>
        <w:autoSpaceDE w:val="off"/>
        <w:autoSpaceDN w:val="off"/>
        <w:spacing w:before="93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≤</w:t>
      </w:r>
      <w:r>
        <w:rPr>
          <w:rFonts w:ascii="Calibri"/>
          <w:color w:val="000000"/>
          <w:spacing w:val="-1"/>
          <w:sz w:val="21"/>
        </w:rPr>
        <w:t>24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9912" w:y="9959"/>
        <w:widowControl w:val="off"/>
        <w:autoSpaceDE w:val="off"/>
        <w:autoSpaceDN w:val="off"/>
        <w:spacing w:before="88" w:after="0" w:line="258" w:lineRule="exact"/>
        <w:ind w:left="103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1"/>
          <w:sz w:val="21"/>
        </w:rPr>
        <w:t>24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1085" w:x="852" w:y="999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081" w:x="852" w:y="1029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Calibri"/>
          <w:color w:val="000000"/>
          <w:spacing w:val="0"/>
          <w:sz w:val="21"/>
        </w:rPr>
        <w:t>25</w:t>
      </w:r>
      <w:r>
        <w:rPr>
          <w:rFonts w:ascii="SimSun" w:hAnsi="SimSun" w:cs="SimSun"/>
          <w:color w:val="000000"/>
          <w:spacing w:val="-1"/>
          <w:sz w:val="21"/>
        </w:rPr>
        <w:t>℃）</w:t>
      </w:r>
      <w:r>
        <w:rPr>
          <w:rFonts w:ascii="Times New Roman"/>
          <w:color w:val="000000"/>
          <w:spacing w:val="20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实干，</w:t>
      </w:r>
      <w:r>
        <w:rPr>
          <w:rFonts w:ascii="Calibri"/>
          <w:color w:val="000000"/>
          <w:spacing w:val="0"/>
          <w:sz w:val="21"/>
        </w:rPr>
        <w:t>h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1829" w:x="852" w:y="1066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复涂间隔时间，</w:t>
      </w:r>
      <w:r>
        <w:rPr>
          <w:rFonts w:ascii="Calibri"/>
          <w:color w:val="000000"/>
          <w:spacing w:val="0"/>
          <w:sz w:val="21"/>
        </w:rPr>
        <w:t>h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2255" w:x="852" w:y="1101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1"/>
          <w:sz w:val="21"/>
        </w:rPr>
        <w:t>热稳定性，</w:t>
      </w:r>
      <w:r>
        <w:rPr>
          <w:rFonts w:ascii="Calibri"/>
          <w:color w:val="000000"/>
          <w:spacing w:val="-10"/>
          <w:sz w:val="21"/>
        </w:rPr>
        <w:t>h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Calibri"/>
          <w:color w:val="000000"/>
          <w:spacing w:val="-1"/>
          <w:sz w:val="21"/>
        </w:rPr>
        <w:t>80</w:t>
      </w:r>
      <w:r>
        <w:rPr>
          <w:rFonts w:ascii="SimSun" w:hAnsi="SimSun" w:cs="SimSun"/>
          <w:color w:val="000000"/>
          <w:spacing w:val="1"/>
          <w:sz w:val="21"/>
        </w:rPr>
        <w:t>℃）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5" w:x="3670" w:y="1101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≥</w:t>
      </w:r>
      <w:r>
        <w:rPr>
          <w:rFonts w:ascii="Calibri"/>
          <w:color w:val="000000"/>
          <w:spacing w:val="-1"/>
          <w:sz w:val="21"/>
        </w:rPr>
        <w:t>24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5750" w:y="1101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≥</w:t>
      </w:r>
      <w:r>
        <w:rPr>
          <w:rFonts w:ascii="Calibri"/>
          <w:color w:val="000000"/>
          <w:spacing w:val="-1"/>
          <w:sz w:val="21"/>
        </w:rPr>
        <w:t>24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7834" w:y="1101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≥</w:t>
      </w:r>
      <w:r>
        <w:rPr>
          <w:rFonts w:ascii="Calibri"/>
          <w:color w:val="000000"/>
          <w:spacing w:val="-1"/>
          <w:sz w:val="21"/>
        </w:rPr>
        <w:t>24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9912" w:y="1101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≥</w:t>
      </w:r>
      <w:r>
        <w:rPr>
          <w:rFonts w:ascii="Calibri"/>
          <w:color w:val="000000"/>
          <w:spacing w:val="-1"/>
          <w:sz w:val="21"/>
        </w:rPr>
        <w:t>24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907" w:x="852" w:y="11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</w:t>
      </w:r>
      <w:r>
        <w:rPr>
          <w:rFonts w:ascii="Calibri"/>
          <w:color w:val="000000"/>
          <w:spacing w:val="0"/>
          <w:sz w:val="18"/>
        </w:rPr>
        <w:t>HCM-1</w:t>
      </w:r>
      <w:r>
        <w:rPr>
          <w:rFonts w:ascii="Calibri"/>
          <w:color w:val="000000"/>
          <w:spacing w:val="5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乙烯基酯鳞片胶泥符合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HG/T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3797-2005</w:t>
      </w:r>
      <w:r>
        <w:rPr>
          <w:rFonts w:ascii="SimSun" w:hAnsi="SimSun" w:cs="SimSun"/>
          <w:color w:val="000000"/>
          <w:spacing w:val="0"/>
          <w:sz w:val="18"/>
        </w:rPr>
        <w:t>《玻璃鳞片衬里胶泥》标准要求。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2" w:y="118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DDEGB+Wingdings-Regular" w:hAnsi="CDDEGB+Wingdings-Regular" w:cs="CDDEGB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4" w:y="1181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力学性能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90" w:x="3396" w:y="1228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HCM-1FRD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190" w:x="3396" w:y="12287"/>
        <w:widowControl w:val="off"/>
        <w:autoSpaceDE w:val="off"/>
        <w:autoSpaceDN w:val="off"/>
        <w:spacing w:before="79" w:after="0" w:line="211" w:lineRule="exact"/>
        <w:ind w:left="5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（底涂）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0" w:x="3396" w:y="12287"/>
        <w:widowControl w:val="off"/>
        <w:autoSpaceDE w:val="off"/>
        <w:autoSpaceDN w:val="off"/>
        <w:spacing w:before="105" w:after="0" w:line="258" w:lineRule="exact"/>
        <w:ind w:left="262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≥</w:t>
      </w:r>
      <w:r>
        <w:rPr>
          <w:rFonts w:ascii="Calibri"/>
          <w:color w:val="000000"/>
          <w:spacing w:val="-1"/>
          <w:sz w:val="21"/>
        </w:rPr>
        <w:t>60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1085" w:x="5530" w:y="1228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HCM-1FR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085" w:x="5530" w:y="12287"/>
        <w:widowControl w:val="off"/>
        <w:autoSpaceDE w:val="off"/>
        <w:autoSpaceDN w:val="off"/>
        <w:spacing w:before="79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（胶泥）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5530" w:y="12287"/>
        <w:widowControl w:val="off"/>
        <w:autoSpaceDE w:val="off"/>
        <w:autoSpaceDN w:val="off"/>
        <w:spacing w:before="105" w:after="0" w:line="258" w:lineRule="exact"/>
        <w:ind w:left="211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≥</w:t>
      </w:r>
      <w:r>
        <w:rPr>
          <w:rFonts w:ascii="Calibri"/>
          <w:color w:val="000000"/>
          <w:spacing w:val="-1"/>
          <w:sz w:val="21"/>
        </w:rPr>
        <w:t>30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1242" w:x="7538" w:y="1228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HCM-1FRM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242" w:x="7538" w:y="12287"/>
        <w:widowControl w:val="off"/>
        <w:autoSpaceDE w:val="off"/>
        <w:autoSpaceDN w:val="off"/>
        <w:spacing w:before="79" w:after="0" w:line="211" w:lineRule="exact"/>
        <w:ind w:left="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42" w:x="7538" w:y="12287"/>
        <w:widowControl w:val="off"/>
        <w:autoSpaceDE w:val="off"/>
        <w:autoSpaceDN w:val="off"/>
        <w:spacing w:before="105" w:after="0" w:line="258" w:lineRule="exact"/>
        <w:ind w:left="288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≥</w:t>
      </w:r>
      <w:r>
        <w:rPr>
          <w:rFonts w:ascii="Calibri"/>
          <w:color w:val="000000"/>
          <w:spacing w:val="-1"/>
          <w:sz w:val="21"/>
        </w:rPr>
        <w:t>55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1507" w:x="9487" w:y="12287"/>
        <w:widowControl w:val="off"/>
        <w:autoSpaceDE w:val="off"/>
        <w:autoSpaceDN w:val="off"/>
        <w:spacing w:before="0" w:after="0" w:line="258" w:lineRule="exact"/>
        <w:ind w:left="65" w:right="0" w:firstLine="0"/>
        <w:jc w:val="left"/>
        <w:rPr>
          <w:rFonts w:ascii="Calibri"/>
          <w:b w:val="o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HCM-1FRNM</w:t>
      </w:r>
      <w:r>
        <w:rPr>
          <w:rFonts w:ascii="Calibri"/>
          <w:b w:val="on"/>
          <w:color w:val="000000"/>
          <w:spacing w:val="0"/>
          <w:sz w:val="21"/>
        </w:rPr>
      </w:r>
    </w:p>
    <w:p>
      <w:pPr>
        <w:pStyle w:val="Normal"/>
        <w:framePr w:w="1507" w:x="9487" w:y="12287"/>
        <w:widowControl w:val="off"/>
        <w:autoSpaceDE w:val="off"/>
        <w:autoSpaceDN w:val="off"/>
        <w:spacing w:before="79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（耐磨面涂）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9487" w:y="12287"/>
        <w:widowControl w:val="off"/>
        <w:autoSpaceDE w:val="off"/>
        <w:autoSpaceDN w:val="off"/>
        <w:spacing w:before="105" w:after="0" w:line="258" w:lineRule="exact"/>
        <w:ind w:left="423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≥</w:t>
      </w:r>
      <w:r>
        <w:rPr>
          <w:rFonts w:ascii="Calibri"/>
          <w:color w:val="000000"/>
          <w:spacing w:val="-1"/>
          <w:sz w:val="21"/>
        </w:rPr>
        <w:t>55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451" w:x="1469" w:y="1246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1891" w:y="1246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7" w:x="852" w:y="1294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拉伸强度，</w:t>
      </w:r>
      <w:r>
        <w:rPr>
          <w:rFonts w:ascii="Calibri"/>
          <w:color w:val="000000"/>
          <w:spacing w:val="-2"/>
          <w:sz w:val="21"/>
        </w:rPr>
        <w:t>MPa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2141" w:x="852" w:y="1329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弯曲强度，</w:t>
      </w:r>
      <w:r>
        <w:rPr>
          <w:rFonts w:ascii="Calibri"/>
          <w:color w:val="000000"/>
          <w:spacing w:val="-2"/>
          <w:sz w:val="21"/>
        </w:rPr>
        <w:t>MPa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2141" w:x="852" w:y="13290"/>
        <w:widowControl w:val="off"/>
        <w:autoSpaceDE w:val="off"/>
        <w:autoSpaceDN w:val="off"/>
        <w:spacing w:before="98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附着力（拉开法），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141" w:x="852" w:y="13290"/>
        <w:widowControl w:val="off"/>
        <w:autoSpaceDE w:val="off"/>
        <w:autoSpaceDN w:val="off"/>
        <w:spacing w:before="77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Calibri"/>
          <w:color w:val="000000"/>
          <w:spacing w:val="-2"/>
          <w:sz w:val="21"/>
        </w:rPr>
        <w:t>MPa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772" w:x="3602" w:y="1329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100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5741" w:y="1329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≥</w:t>
      </w:r>
      <w:r>
        <w:rPr>
          <w:rFonts w:ascii="Calibri"/>
          <w:color w:val="000000"/>
          <w:spacing w:val="-1"/>
          <w:sz w:val="21"/>
        </w:rPr>
        <w:t>55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7826" w:y="1329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≥</w:t>
      </w:r>
      <w:r>
        <w:rPr>
          <w:rFonts w:ascii="Calibri"/>
          <w:color w:val="000000"/>
          <w:spacing w:val="-1"/>
          <w:sz w:val="21"/>
        </w:rPr>
        <w:t>90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9910" w:y="1329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≥</w:t>
      </w:r>
      <w:r>
        <w:rPr>
          <w:rFonts w:ascii="Calibri"/>
          <w:color w:val="000000"/>
          <w:spacing w:val="-1"/>
          <w:sz w:val="21"/>
        </w:rPr>
        <w:t>90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2974" w:x="5628" w:y="13782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≥</w:t>
      </w:r>
      <w:r>
        <w:rPr>
          <w:rFonts w:ascii="Calibri"/>
          <w:color w:val="000000"/>
          <w:spacing w:val="-1"/>
          <w:sz w:val="21"/>
        </w:rPr>
        <w:t>8</w:t>
      </w:r>
      <w:r>
        <w:rPr>
          <w:rFonts w:ascii="SimSun" w:hAnsi="SimSun" w:cs="SimSun"/>
          <w:color w:val="000000"/>
          <w:spacing w:val="0"/>
          <w:sz w:val="21"/>
        </w:rPr>
        <w:t>（钢板）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≥</w:t>
      </w:r>
      <w:r>
        <w:rPr>
          <w:rFonts w:ascii="Calibri"/>
          <w:color w:val="000000"/>
          <w:spacing w:val="1"/>
          <w:sz w:val="21"/>
        </w:rPr>
        <w:t>3</w:t>
      </w:r>
      <w:r>
        <w:rPr>
          <w:rFonts w:ascii="SimSun" w:hAnsi="SimSun" w:cs="SimSun"/>
          <w:color w:val="000000"/>
          <w:spacing w:val="-1"/>
          <w:sz w:val="21"/>
        </w:rPr>
        <w:t>（混凝土）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353" w:x="852" w:y="14274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耐磨性，</w:t>
      </w:r>
      <w:r>
        <w:rPr>
          <w:rFonts w:ascii="Calibri"/>
          <w:color w:val="000000"/>
          <w:spacing w:val="0"/>
          <w:sz w:val="21"/>
        </w:rPr>
        <w:t>mg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772" w:x="5688" w:y="14274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100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665" w:x="9910" w:y="14274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Calibri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≤</w:t>
      </w:r>
      <w:r>
        <w:rPr>
          <w:rFonts w:ascii="Calibri"/>
          <w:color w:val="000000"/>
          <w:spacing w:val="-1"/>
          <w:sz w:val="21"/>
        </w:rPr>
        <w:t>30</w:t>
      </w:r>
      <w:r>
        <w:rPr>
          <w:rFonts w:ascii="Calibri"/>
          <w:color w:val="000000"/>
          <w:spacing w:val="0"/>
          <w:sz w:val="21"/>
        </w:rPr>
      </w:r>
    </w:p>
    <w:p>
      <w:pPr>
        <w:pStyle w:val="Normal"/>
        <w:framePr w:w="874" w:x="852" w:y="1464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耐热性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38" w:x="6547" w:y="14622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1"/>
          <w:sz w:val="21"/>
        </w:rPr>
        <w:t>40</w:t>
      </w:r>
      <w:r>
        <w:rPr>
          <w:rFonts w:ascii="Calibri"/>
          <w:color w:val="000000"/>
          <w:spacing w:val="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次循环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460" w:x="852" w:y="1499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注：以上数据为充分固化后的典型物理性能，不应视为产品规格。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1.8999996185303pt;margin-top:20.5pt;z-index:-3;width:551.049987792969pt;height:31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5.9500007629395pt;margin-top:413.299987792969pt;z-index:-7;width:523.5pt;height:153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.9500007629395pt;margin-top:611.5pt;z-index:-11;width:523.5pt;height:135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" w:x="852" w:y="15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DDEGB+Wingdings-Regular" w:hAnsi="CDDEGB+Wingdings-Regular" w:cs="CDDEGB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4" w:y="15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工艺参数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8" w:x="2182" w:y="2106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A</w:t>
      </w:r>
      <w:r>
        <w:rPr>
          <w:rFonts w:ascii="Calibri"/>
          <w:color w:val="000000"/>
          <w:spacing w:val="6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组分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28" w:x="5659" w:y="2106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B</w:t>
      </w:r>
      <w:r>
        <w:rPr>
          <w:rFonts w:ascii="Calibri"/>
          <w:color w:val="000000"/>
          <w:spacing w:val="6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组分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2" w:x="9219" w:y="212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配比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023" w:x="1594" w:y="251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HCM-1FRD</w:t>
      </w:r>
      <w:r>
        <w:rPr>
          <w:rFonts w:ascii="SimSun" w:hAnsi="SimSun" w:cs="SimSun"/>
          <w:color w:val="000000"/>
          <w:spacing w:val="0"/>
          <w:sz w:val="21"/>
        </w:rPr>
        <w:t>（底涂）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023" w:x="1594" w:y="2517"/>
        <w:widowControl w:val="off"/>
        <w:autoSpaceDE w:val="off"/>
        <w:autoSpaceDN w:val="off"/>
        <w:spacing w:before="153" w:after="0" w:line="258" w:lineRule="exact"/>
        <w:ind w:left="6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HCM-1FR</w:t>
      </w:r>
      <w:r>
        <w:rPr>
          <w:rFonts w:ascii="SimSun" w:hAnsi="SimSun" w:cs="SimSun"/>
          <w:color w:val="000000"/>
          <w:spacing w:val="0"/>
          <w:sz w:val="21"/>
        </w:rPr>
        <w:t>（胶泥）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14" w:x="8846" w:y="251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107"/>
          <w:sz w:val="21"/>
        </w:rPr>
        <w:t>：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14" w:x="8846" w:y="2517"/>
        <w:widowControl w:val="off"/>
        <w:autoSpaceDE w:val="off"/>
        <w:autoSpaceDN w:val="off"/>
        <w:spacing w:before="153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107"/>
          <w:sz w:val="21"/>
        </w:rPr>
        <w:t>：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14" w:x="8846" w:y="2517"/>
        <w:widowControl w:val="off"/>
        <w:autoSpaceDE w:val="off"/>
        <w:autoSpaceDN w:val="off"/>
        <w:spacing w:before="15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107"/>
          <w:sz w:val="21"/>
        </w:rPr>
        <w:t>：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14" w:x="8846" w:y="2517"/>
        <w:widowControl w:val="off"/>
        <w:autoSpaceDE w:val="off"/>
        <w:autoSpaceDN w:val="off"/>
        <w:spacing w:before="153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107"/>
          <w:sz w:val="21"/>
        </w:rPr>
        <w:t>：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26" w:y="315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配套固化剂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632" w:x="1291" w:y="3335"/>
        <w:widowControl w:val="off"/>
        <w:autoSpaceDE w:val="off"/>
        <w:autoSpaceDN w:val="off"/>
        <w:spacing w:before="0" w:after="0" w:line="258" w:lineRule="exact"/>
        <w:ind w:left="27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HCM-1FRM</w:t>
      </w:r>
      <w:r>
        <w:rPr>
          <w:rFonts w:ascii="SimSun" w:hAnsi="SimSun" w:cs="SimSun"/>
          <w:color w:val="000000"/>
          <w:spacing w:val="0"/>
          <w:sz w:val="21"/>
        </w:rPr>
        <w:t>（面涂）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632" w:x="1291" w:y="3335"/>
        <w:widowControl w:val="off"/>
        <w:autoSpaceDE w:val="off"/>
        <w:autoSpaceDN w:val="off"/>
        <w:spacing w:before="153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HCM-1FRNM</w:t>
      </w:r>
      <w:r>
        <w:rPr>
          <w:rFonts w:ascii="SimSun" w:hAnsi="SimSun" w:cs="SimSun"/>
          <w:color w:val="000000"/>
          <w:spacing w:val="0"/>
          <w:sz w:val="21"/>
        </w:rPr>
        <w:t>（耐磨面涂）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64" w:x="852" w:y="41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</w:t>
      </w:r>
      <w:r>
        <w:rPr>
          <w:rFonts w:ascii="Calibri"/>
          <w:color w:val="000000"/>
          <w:spacing w:val="0"/>
          <w:sz w:val="18"/>
        </w:rPr>
        <w:t>B</w:t>
      </w:r>
      <w:r>
        <w:rPr>
          <w:rFonts w:ascii="Calibri"/>
          <w:color w:val="000000"/>
          <w:spacing w:val="5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组分用量可根据施工期间环境条件在上述配比内调整。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2" w:y="4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DDEGB+Wingdings-Regular" w:hAnsi="CDDEGB+Wingdings-Regular" w:cs="CDDEGB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334" w:y="47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包装、贮存及运输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7" w:x="852" w:y="526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本产品包装在清洁、干燥的容器内，净重：</w:t>
      </w:r>
      <w:r>
        <w:rPr>
          <w:rFonts w:ascii="Calibri"/>
          <w:color w:val="000000"/>
          <w:spacing w:val="0"/>
          <w:sz w:val="21"/>
        </w:rPr>
        <w:t>A</w:t>
      </w:r>
      <w:r>
        <w:rPr>
          <w:rFonts w:ascii="Calibri"/>
          <w:color w:val="000000"/>
          <w:spacing w:val="13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组分</w:t>
      </w:r>
      <w:r>
        <w:rPr>
          <w:rFonts w:ascii="Times New Roman"/>
          <w:color w:val="000000"/>
          <w:spacing w:val="12"/>
          <w:sz w:val="21"/>
        </w:rPr>
        <w:t xml:space="preserve"> </w:t>
      </w:r>
      <w:r>
        <w:rPr>
          <w:rFonts w:ascii="Calibri"/>
          <w:color w:val="000000"/>
          <w:spacing w:val="1"/>
          <w:sz w:val="21"/>
        </w:rPr>
        <w:t>20Kg/</w:t>
      </w:r>
      <w:r>
        <w:rPr>
          <w:rFonts w:ascii="SimSun" w:hAnsi="SimSun" w:cs="SimSun"/>
          <w:color w:val="000000"/>
          <w:spacing w:val="0"/>
          <w:sz w:val="21"/>
        </w:rPr>
        <w:t>桶、</w:t>
      </w:r>
      <w:r>
        <w:rPr>
          <w:rFonts w:ascii="Calibri"/>
          <w:color w:val="000000"/>
          <w:spacing w:val="0"/>
          <w:sz w:val="21"/>
        </w:rPr>
        <w:t>B</w:t>
      </w:r>
      <w:r>
        <w:rPr>
          <w:rFonts w:ascii="Calibri"/>
          <w:color w:val="000000"/>
          <w:spacing w:val="1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组分</w:t>
      </w:r>
      <w:r>
        <w:rPr>
          <w:rFonts w:ascii="Times New Roman"/>
          <w:color w:val="000000"/>
          <w:spacing w:val="12"/>
          <w:sz w:val="21"/>
        </w:rPr>
        <w:t xml:space="preserve"> </w:t>
      </w:r>
      <w:r>
        <w:rPr>
          <w:rFonts w:ascii="Calibri"/>
          <w:color w:val="000000"/>
          <w:spacing w:val="1"/>
          <w:sz w:val="21"/>
        </w:rPr>
        <w:t>25Kg/</w:t>
      </w:r>
      <w:r>
        <w:rPr>
          <w:rFonts w:ascii="SimSun" w:hAnsi="SimSun" w:cs="SimSun"/>
          <w:color w:val="000000"/>
          <w:spacing w:val="0"/>
          <w:sz w:val="21"/>
        </w:rPr>
        <w:t>桶（实际施工按</w:t>
      </w:r>
      <w:r>
        <w:rPr>
          <w:rFonts w:ascii="Times New Roman"/>
          <w:color w:val="000000"/>
          <w:spacing w:val="11"/>
          <w:sz w:val="21"/>
        </w:rPr>
        <w:t xml:space="preserve"> </w:t>
      </w:r>
      <w:r>
        <w:rPr>
          <w:rFonts w:ascii="Calibri"/>
          <w:color w:val="000000"/>
          <w:spacing w:val="-2"/>
          <w:sz w:val="21"/>
        </w:rPr>
        <w:t>A</w:t>
      </w:r>
      <w:r>
        <w:rPr>
          <w:rFonts w:ascii="SimSun" w:hAnsi="SimSun" w:cs="SimSun"/>
          <w:color w:val="000000"/>
          <w:spacing w:val="1"/>
          <w:sz w:val="21"/>
        </w:rPr>
        <w:t>：</w:t>
      </w:r>
      <w:r>
        <w:rPr>
          <w:rFonts w:ascii="Calibri"/>
          <w:color w:val="000000"/>
          <w:spacing w:val="0"/>
          <w:sz w:val="21"/>
        </w:rPr>
        <w:t>B=100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47" w:x="852" w:y="5267"/>
        <w:widowControl w:val="off"/>
        <w:autoSpaceDE w:val="off"/>
        <w:autoSpaceDN w:val="off"/>
        <w:spacing w:before="163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4"/>
          <w:sz w:val="21"/>
        </w:rPr>
        <w:t>比例配制施工料，并可以根据施工环境条件适当调整）。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86" w:x="852" w:y="606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贮存环境应阴凉、干燥、通风，要防止日光直射并隔绝火源，</w:t>
      </w:r>
      <w:r>
        <w:rPr>
          <w:rFonts w:ascii="Calibri"/>
          <w:color w:val="000000"/>
          <w:spacing w:val="0"/>
          <w:sz w:val="21"/>
        </w:rPr>
        <w:t>25</w:t>
      </w:r>
      <w:r>
        <w:rPr>
          <w:rFonts w:ascii="SimSun" w:hAnsi="SimSun" w:cs="SimSun"/>
          <w:color w:val="000000"/>
          <w:spacing w:val="-1"/>
          <w:sz w:val="21"/>
        </w:rPr>
        <w:t>℃以下贮存期为二个月，不适当的贮存或运输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86" w:x="852" w:y="6069"/>
        <w:widowControl w:val="off"/>
        <w:autoSpaceDE w:val="off"/>
        <w:autoSpaceDN w:val="off"/>
        <w:spacing w:before="16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条件会引起贮存期的缩短。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912" w:x="852" w:y="6868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运输要求：</w:t>
      </w:r>
      <w:r>
        <w:rPr>
          <w:rFonts w:ascii="Calibri"/>
          <w:color w:val="000000"/>
          <w:spacing w:val="0"/>
          <w:sz w:val="21"/>
        </w:rPr>
        <w:t>5</w:t>
      </w:r>
      <w:r>
        <w:rPr>
          <w:rFonts w:ascii="Calibri"/>
          <w:color w:val="000000"/>
          <w:spacing w:val="7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月至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1"/>
          <w:sz w:val="21"/>
        </w:rPr>
        <w:t>10</w:t>
      </w:r>
      <w:r>
        <w:rPr>
          <w:rFonts w:ascii="Calibri"/>
          <w:color w:val="000000"/>
          <w:spacing w:val="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月底期间建议由冷藏车运输，无条件的应在夜间运输，避开日照时间。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2" w:y="7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DDEGB+Wingdings-Regular" w:hAnsi="CDDEGB+Wingdings-Regular" w:cs="CDDEGB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4" w:y="74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注意事项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2" w:x="852" w:y="797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施工方法及工艺可向本公司咨询。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226" w:x="852" w:y="838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施工环境应保持空气与外界流通，在空气不流通的场所施工时请采取强制通风措施。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226" w:x="852" w:y="8380"/>
        <w:widowControl w:val="off"/>
        <w:autoSpaceDE w:val="off"/>
        <w:autoSpaceDN w:val="off"/>
        <w:spacing w:before="143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涂膜未干透前，应避免摩擦、撞击及雨水或其它液体的沾染。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89" w:x="852" w:y="917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本产品出厂前已调到适当粘度，不得任意添加稀释剂。如有需要请咨询本公司。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89" w:x="852" w:y="9179"/>
        <w:widowControl w:val="off"/>
        <w:autoSpaceDE w:val="off"/>
        <w:autoSpaceDN w:val="off"/>
        <w:spacing w:before="143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由于涂装施工、应用环境和涂层设计因素等变化很大，并且我们无法了解和控制使用者的施工行为，所以我公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89" w:x="852" w:y="9179"/>
        <w:widowControl w:val="off"/>
        <w:autoSpaceDE w:val="off"/>
        <w:autoSpaceDN w:val="off"/>
        <w:spacing w:before="163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司应承担的责任仅限于涂料产品质量本身。除非得到我公司授权代表的书面认可，用户应对产品在具体使用环境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89" w:x="852" w:y="9179"/>
        <w:widowControl w:val="off"/>
        <w:autoSpaceDE w:val="off"/>
        <w:autoSpaceDN w:val="off"/>
        <w:spacing w:before="187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中的适用性负责。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179" w:x="852" w:y="1078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Calibri"/>
          <w:color w:val="000000"/>
          <w:spacing w:val="59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本说明书系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2017</w:t>
      </w:r>
      <w:r>
        <w:rPr>
          <w:rFonts w:ascii="Calibri"/>
          <w:color w:val="000000"/>
          <w:spacing w:val="7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年版本，会随技术的发展而有所调整，本公司保留对某些技术数据的修改权。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8" w:x="10226" w:y="16350"/>
        <w:widowControl w:val="off"/>
        <w:autoSpaceDE w:val="off"/>
        <w:autoSpaceDN w:val="off"/>
        <w:spacing w:before="0" w:after="0" w:line="185" w:lineRule="exact"/>
        <w:ind w:left="0" w:right="0" w:firstLine="0"/>
        <w:jc w:val="left"/>
        <w:rPr>
          <w:rFonts w:ascii="Calibri"/>
          <w:color w:val="000000"/>
          <w:spacing w:val="0"/>
          <w:sz w:val="15"/>
        </w:rPr>
      </w:pPr>
      <w:r>
        <w:rPr>
          <w:rFonts w:ascii="SimSun" w:hAnsi="SimSun" w:cs="SimSun"/>
          <w:color w:val="000000"/>
          <w:spacing w:val="1"/>
          <w:sz w:val="15"/>
        </w:rPr>
        <w:t>版号</w:t>
      </w:r>
      <w:r>
        <w:rPr>
          <w:rFonts w:ascii="Times New Roman"/>
          <w:color w:val="000000"/>
          <w:spacing w:val="-2"/>
          <w:sz w:val="15"/>
        </w:rPr>
        <w:t xml:space="preserve"> </w:t>
      </w:r>
      <w:r>
        <w:rPr>
          <w:rFonts w:ascii="Calibri"/>
          <w:color w:val="000000"/>
          <w:spacing w:val="0"/>
          <w:sz w:val="15"/>
        </w:rPr>
        <w:t>2017.08</w:t>
      </w:r>
      <w:r>
        <w:rPr>
          <w:rFonts w:ascii="Calibri"/>
          <w:color w:val="000000"/>
          <w:spacing w:val="0"/>
          <w:sz w:val="1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1.8999996185303pt;margin-top:18.8500003814697pt;z-index:-15;width:551.049987792969pt;height:31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7.25pt;margin-top:749.049987792969pt;z-index:-19;width:560.75pt;height:2.0499999523162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5.9500007629395pt;margin-top:97.9000015258789pt;z-index:-23;width:523.5pt;height:104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1.5499992370605pt;margin-top:481.700012207031pt;z-index:-27;width:2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CDDEGB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E69BA7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260</Words>
  <Characters>1488</Characters>
  <Application>Aspose</Application>
  <DocSecurity>0</DocSecurity>
  <Lines>131</Lines>
  <Paragraphs>131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1533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2026-04-20T15:23:36+08:00</dcterms:created>
  <dcterms:modified xmlns:xsi="http://www.w3.org/2001/XMLSchema-instance" xmlns:dcterms="http://purl.org/dc/terms/" xsi:type="dcterms:W3CDTF">2026-04-20T15:23:36+08:00</dcterms:modified>
</coreProperties>
</file>